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E57E" w14:textId="77777777" w:rsidR="00F459C5" w:rsidRPr="00D127FD" w:rsidRDefault="00F459C5" w:rsidP="00DD5570">
      <w:pPr>
        <w:pStyle w:val="NoSpacing"/>
        <w:rPr>
          <w:rFonts w:ascii="Arial" w:hAnsi="Arial" w:cs="Arial"/>
          <w:b/>
          <w:color w:val="FF0000"/>
          <w:sz w:val="30"/>
          <w:szCs w:val="30"/>
        </w:rPr>
      </w:pPr>
      <w:r w:rsidRPr="00D127FD">
        <w:rPr>
          <w:rFonts w:ascii="Arial" w:hAnsi="Arial" w:cs="Arial"/>
          <w:b/>
          <w:color w:val="FF0000"/>
          <w:sz w:val="30"/>
          <w:szCs w:val="30"/>
        </w:rPr>
        <w:t xml:space="preserve">Convalescent plasma </w:t>
      </w:r>
      <w:r w:rsidR="00DD5570" w:rsidRPr="00D127FD">
        <w:rPr>
          <w:rFonts w:ascii="Arial" w:hAnsi="Arial" w:cs="Arial"/>
          <w:b/>
          <w:color w:val="FF0000"/>
          <w:sz w:val="30"/>
          <w:szCs w:val="30"/>
        </w:rPr>
        <w:t>donor recruitment</w:t>
      </w:r>
    </w:p>
    <w:p w14:paraId="417DC50D" w14:textId="0EDA5129" w:rsidR="00F459C5" w:rsidRPr="00D127FD" w:rsidRDefault="00227958" w:rsidP="00DD5570">
      <w:pPr>
        <w:pStyle w:val="NoSpacing"/>
        <w:rPr>
          <w:rFonts w:ascii="Arial" w:hAnsi="Arial" w:cs="Arial"/>
          <w:color w:val="FF0000"/>
          <w:sz w:val="30"/>
          <w:szCs w:val="30"/>
        </w:rPr>
      </w:pPr>
      <w:r w:rsidRPr="00D127FD">
        <w:rPr>
          <w:rFonts w:ascii="Arial" w:hAnsi="Arial" w:cs="Arial"/>
          <w:color w:val="FF0000"/>
          <w:sz w:val="30"/>
          <w:szCs w:val="30"/>
        </w:rPr>
        <w:t xml:space="preserve">Regional </w:t>
      </w:r>
      <w:r w:rsidR="00DD5570" w:rsidRPr="00D127FD">
        <w:rPr>
          <w:rFonts w:ascii="Arial" w:hAnsi="Arial" w:cs="Arial"/>
          <w:color w:val="FF0000"/>
          <w:sz w:val="30"/>
          <w:szCs w:val="30"/>
        </w:rPr>
        <w:t xml:space="preserve">social media </w:t>
      </w:r>
      <w:r w:rsidR="00D06110" w:rsidRPr="00D127FD">
        <w:rPr>
          <w:rFonts w:ascii="Arial" w:hAnsi="Arial" w:cs="Arial"/>
          <w:color w:val="FF0000"/>
          <w:sz w:val="30"/>
          <w:szCs w:val="30"/>
        </w:rPr>
        <w:t>assets</w:t>
      </w:r>
    </w:p>
    <w:p w14:paraId="10FD58FF" w14:textId="77777777" w:rsidR="00AF6974" w:rsidRPr="00D127FD" w:rsidRDefault="00AF6974" w:rsidP="00DD5570">
      <w:pPr>
        <w:pStyle w:val="NoSpacing"/>
        <w:rPr>
          <w:rFonts w:ascii="Arial" w:hAnsi="Arial" w:cs="Arial"/>
          <w:color w:val="FF0000"/>
          <w:sz w:val="30"/>
          <w:szCs w:val="30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76"/>
        <w:gridCol w:w="4274"/>
        <w:tblGridChange w:id="0">
          <w:tblGrid>
            <w:gridCol w:w="5076"/>
            <w:gridCol w:w="4274"/>
          </w:tblGrid>
        </w:tblGridChange>
      </w:tblGrid>
      <w:tr w:rsidR="00227958" w:rsidRPr="00D127FD" w14:paraId="10236207" w14:textId="77777777" w:rsidTr="008D1B4D">
        <w:tc>
          <w:tcPr>
            <w:tcW w:w="2714" w:type="pct"/>
          </w:tcPr>
          <w:p w14:paraId="127F179C" w14:textId="77777777" w:rsidR="00227958" w:rsidRPr="00035506" w:rsidRDefault="0022795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bookmarkStart w:id="1" w:name="_GoBack"/>
            <w:r w:rsidRPr="0003550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SOCIAL TILE</w:t>
            </w:r>
          </w:p>
        </w:tc>
        <w:tc>
          <w:tcPr>
            <w:tcW w:w="2286" w:type="pct"/>
          </w:tcPr>
          <w:p w14:paraId="30B9730C" w14:textId="7545776E" w:rsidR="00227958" w:rsidRPr="00035506" w:rsidRDefault="00D127FD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3550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SUGGESTED </w:t>
            </w:r>
            <w:r w:rsidR="00227958" w:rsidRPr="00035506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CAPTION</w:t>
            </w:r>
          </w:p>
        </w:tc>
      </w:tr>
      <w:tr w:rsidR="00227958" w:rsidRPr="00D127FD" w14:paraId="0BD12F0F" w14:textId="77777777" w:rsidTr="008D1B4D">
        <w:tc>
          <w:tcPr>
            <w:tcW w:w="2714" w:type="pct"/>
          </w:tcPr>
          <w:p w14:paraId="63DC15E8" w14:textId="356CAE2E" w:rsidR="00227958" w:rsidRPr="00D127FD" w:rsidRDefault="00D127FD" w:rsidP="007100E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562DDC6" wp14:editId="5CE2BE35">
                  <wp:extent cx="3076575" cy="17621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pct"/>
          </w:tcPr>
          <w:p w14:paraId="0D415A53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If you are a COVID-19 survivor, you could potentially help others with the virus by convalescent donating plasma.</w:t>
            </w:r>
          </w:p>
          <w:p w14:paraId="1F32CAFE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7AA22585" w14:textId="77777777" w:rsidR="00227958" w:rsidRPr="00035506" w:rsidRDefault="00227958" w:rsidP="00BF60C2">
            <w:pPr>
              <w:pStyle w:val="NoSpacing"/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Learn more and sign up to donate at </w:t>
            </w:r>
            <w:hyperlink r:id="rId9" w:history="1"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blood.ca/</w:t>
              </w:r>
              <w:proofErr w:type="spellStart"/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convalescentplasma</w:t>
              </w:r>
              <w:proofErr w:type="spellEnd"/>
            </w:hyperlink>
          </w:p>
          <w:p w14:paraId="398668CF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227958" w:rsidRPr="00D127FD" w14:paraId="1FE9E562" w14:textId="77777777" w:rsidTr="008D1B4D">
        <w:tc>
          <w:tcPr>
            <w:tcW w:w="2714" w:type="pct"/>
          </w:tcPr>
          <w:p w14:paraId="6EFCAC75" w14:textId="1ABFC456" w:rsidR="00227958" w:rsidRPr="00D127FD" w:rsidRDefault="00D127FD" w:rsidP="00792FF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DBD150" wp14:editId="10F9BB23">
                  <wp:extent cx="308610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pct"/>
          </w:tcPr>
          <w:p w14:paraId="6E70F9EA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Donated plasma from survivors of COVID-19 could be the key ingredient to help others with the virus. </w:t>
            </w:r>
          </w:p>
          <w:p w14:paraId="7F30781F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017D2FAE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If you meet the convalescent plasma donor requirements, please join our registry of potential donors.</w:t>
            </w:r>
          </w:p>
          <w:p w14:paraId="3A9AE7C6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63BA6E4C" w14:textId="77777777" w:rsidR="00227958" w:rsidRPr="00035506" w:rsidRDefault="00227958" w:rsidP="00BF60C2">
            <w:pPr>
              <w:pStyle w:val="NoSpacing"/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Learn more and sign up to donate at </w:t>
            </w:r>
            <w:hyperlink r:id="rId11" w:history="1"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blood.ca/</w:t>
              </w:r>
              <w:proofErr w:type="spellStart"/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convalescentplasma</w:t>
              </w:r>
              <w:proofErr w:type="spellEnd"/>
            </w:hyperlink>
          </w:p>
        </w:tc>
      </w:tr>
      <w:tr w:rsidR="00227958" w:rsidRPr="00D127FD" w14:paraId="3903277A" w14:textId="77777777" w:rsidTr="008D1B4D">
        <w:tc>
          <w:tcPr>
            <w:tcW w:w="2714" w:type="pct"/>
          </w:tcPr>
          <w:p w14:paraId="61F634E1" w14:textId="71992D16" w:rsidR="00227958" w:rsidRPr="00D127FD" w:rsidRDefault="00D127FD" w:rsidP="007100E6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C6391F1" wp14:editId="32E28239">
                  <wp:extent cx="3076575" cy="1762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pct"/>
          </w:tcPr>
          <w:p w14:paraId="3D577D38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If you are a #COVID19 survivor, you could potentially help others with the virus by donating convalescent plasma.</w:t>
            </w:r>
          </w:p>
          <w:p w14:paraId="606BB33F" w14:textId="77777777" w:rsidR="00227958" w:rsidRPr="00035506" w:rsidRDefault="00227958" w:rsidP="00BF60C2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1EC852ED" w14:textId="77777777" w:rsidR="00227958" w:rsidRPr="00035506" w:rsidRDefault="00227958" w:rsidP="00BF60C2">
            <w:pPr>
              <w:pStyle w:val="NoSpacing"/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Learn more and sign up to donate at </w:t>
            </w:r>
            <w:hyperlink r:id="rId13" w:history="1"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blood.ca/</w:t>
              </w:r>
              <w:proofErr w:type="spellStart"/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convalescentplasma</w:t>
              </w:r>
              <w:proofErr w:type="spellEnd"/>
            </w:hyperlink>
          </w:p>
        </w:tc>
      </w:tr>
      <w:tr w:rsidR="00227958" w:rsidRPr="00D127FD" w14:paraId="62F0102B" w14:textId="77777777" w:rsidTr="008D1B4D">
        <w:tc>
          <w:tcPr>
            <w:tcW w:w="2714" w:type="pct"/>
          </w:tcPr>
          <w:p w14:paraId="490E5374" w14:textId="6678F792" w:rsidR="00227958" w:rsidRPr="00D127FD" w:rsidRDefault="00D127F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49BE7880" wp14:editId="2B21A5E3">
                  <wp:extent cx="3038475" cy="1762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pct"/>
          </w:tcPr>
          <w:p w14:paraId="45A464B4" w14:textId="7BF7DBFB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If you, or someone you know, have fully recovered from COVID-19, you may be able to help others with the virus.</w:t>
            </w:r>
          </w:p>
          <w:p w14:paraId="4473772B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1CAF741B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Convalescent plasma is collected from someone who has recovered from a virus. When a person is infected with a virus, their body starts making antibodies to fight it. These antibodies could be the key ingredient for a treatment to help others with the same virus.</w:t>
            </w:r>
          </w:p>
          <w:p w14:paraId="1205EE3A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0890E650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Learn more at </w:t>
            </w:r>
            <w:hyperlink r:id="rId15" w:history="1"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blood.ca/</w:t>
              </w:r>
              <w:proofErr w:type="spellStart"/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convalescentplasma</w:t>
              </w:r>
              <w:proofErr w:type="spellEnd"/>
            </w:hyperlink>
          </w:p>
        </w:tc>
      </w:tr>
      <w:tr w:rsidR="00227958" w:rsidRPr="00D127FD" w14:paraId="6D5F030F" w14:textId="77777777" w:rsidTr="008D1B4D">
        <w:tc>
          <w:tcPr>
            <w:tcW w:w="2714" w:type="pct"/>
          </w:tcPr>
          <w:p w14:paraId="2EA92401" w14:textId="06933382" w:rsidR="00227958" w:rsidRPr="00D127FD" w:rsidRDefault="00D127FD" w:rsidP="001752CF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2BC0CA" wp14:editId="218FF8ED">
                  <wp:extent cx="3028950" cy="1771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pct"/>
          </w:tcPr>
          <w:p w14:paraId="29D700CC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Convalescent plasma could be the key ingredient to help others recover from COVID-19. </w:t>
            </w:r>
          </w:p>
          <w:p w14:paraId="3846620F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7F2CAC04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>If you, or someone you know, have fully recovered from COVID-19, you may be able to help others with the virus by donating convalscent plasma.</w:t>
            </w:r>
          </w:p>
          <w:p w14:paraId="6FD01C19" w14:textId="77777777" w:rsidR="00227958" w:rsidRPr="00035506" w:rsidRDefault="00227958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1DD2D4A9" w14:textId="77777777" w:rsidR="00227958" w:rsidRPr="00035506" w:rsidRDefault="00227958" w:rsidP="00AF2127">
            <w:pPr>
              <w:rPr>
                <w:rFonts w:ascii="Arial" w:hAnsi="Arial" w:cs="Arial"/>
                <w:color w:val="595959" w:themeColor="text1" w:themeTint="A6"/>
              </w:rPr>
            </w:pPr>
            <w:r w:rsidRPr="00035506">
              <w:rPr>
                <w:rFonts w:ascii="Arial" w:hAnsi="Arial" w:cs="Arial"/>
                <w:color w:val="595959" w:themeColor="text1" w:themeTint="A6"/>
              </w:rPr>
              <w:t xml:space="preserve">Learn more and sign up to donate at </w:t>
            </w:r>
            <w:hyperlink r:id="rId17" w:history="1"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blood.ca/</w:t>
              </w:r>
              <w:proofErr w:type="spellStart"/>
              <w:r w:rsidRPr="00035506">
                <w:rPr>
                  <w:rStyle w:val="Hyperlink"/>
                  <w:rFonts w:cs="Arial"/>
                  <w:color w:val="595959" w:themeColor="text1" w:themeTint="A6"/>
                  <w:sz w:val="20"/>
                  <w:u w:val="none"/>
                </w:rPr>
                <w:t>convalescentplasma</w:t>
              </w:r>
              <w:proofErr w:type="spellEnd"/>
            </w:hyperlink>
          </w:p>
        </w:tc>
      </w:tr>
      <w:bookmarkEnd w:id="1"/>
    </w:tbl>
    <w:p w14:paraId="71054D35" w14:textId="77777777" w:rsidR="00F459C5" w:rsidRPr="00D127FD" w:rsidRDefault="00F459C5">
      <w:pPr>
        <w:rPr>
          <w:rFonts w:ascii="Arial" w:hAnsi="Arial" w:cs="Arial"/>
        </w:rPr>
      </w:pPr>
    </w:p>
    <w:sectPr w:rsidR="00F459C5" w:rsidRPr="00D1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2EF"/>
    <w:multiLevelType w:val="hybridMultilevel"/>
    <w:tmpl w:val="BEB259AC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321"/>
    <w:multiLevelType w:val="hybridMultilevel"/>
    <w:tmpl w:val="15826EDA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2F9"/>
    <w:multiLevelType w:val="hybridMultilevel"/>
    <w:tmpl w:val="1688B35C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707B"/>
    <w:multiLevelType w:val="hybridMultilevel"/>
    <w:tmpl w:val="C87CD1BE"/>
    <w:lvl w:ilvl="0" w:tplc="021C6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C1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87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C2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0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4F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A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6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68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85674"/>
    <w:multiLevelType w:val="hybridMultilevel"/>
    <w:tmpl w:val="EBC0C3C0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1FE"/>
    <w:multiLevelType w:val="hybridMultilevel"/>
    <w:tmpl w:val="3648EB96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62B3"/>
    <w:multiLevelType w:val="hybridMultilevel"/>
    <w:tmpl w:val="9808EAB0"/>
    <w:lvl w:ilvl="0" w:tplc="DEC60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626F"/>
    <w:multiLevelType w:val="hybridMultilevel"/>
    <w:tmpl w:val="69A8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C5"/>
    <w:rsid w:val="00035506"/>
    <w:rsid w:val="001752CF"/>
    <w:rsid w:val="001D6F3D"/>
    <w:rsid w:val="00227958"/>
    <w:rsid w:val="003E046E"/>
    <w:rsid w:val="0049332C"/>
    <w:rsid w:val="004C4F65"/>
    <w:rsid w:val="007100E6"/>
    <w:rsid w:val="0079092D"/>
    <w:rsid w:val="00792FF5"/>
    <w:rsid w:val="007C28E5"/>
    <w:rsid w:val="008D1B4D"/>
    <w:rsid w:val="009E0AEC"/>
    <w:rsid w:val="00AF2127"/>
    <w:rsid w:val="00AF6974"/>
    <w:rsid w:val="00B11516"/>
    <w:rsid w:val="00BF60C2"/>
    <w:rsid w:val="00BF7F89"/>
    <w:rsid w:val="00CD35CC"/>
    <w:rsid w:val="00D06110"/>
    <w:rsid w:val="00D127FD"/>
    <w:rsid w:val="00D949A2"/>
    <w:rsid w:val="00DD5570"/>
    <w:rsid w:val="00E54944"/>
    <w:rsid w:val="00F132DF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3526"/>
  <w15:chartTrackingRefBased/>
  <w15:docId w15:val="{7E146AC9-E602-4B18-9A45-0DEC657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F459C5"/>
    <w:pPr>
      <w:spacing w:line="240" w:lineRule="auto"/>
    </w:pPr>
    <w:rPr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qFormat/>
    <w:rsid w:val="00F459C5"/>
    <w:pPr>
      <w:spacing w:line="288" w:lineRule="auto"/>
    </w:pPr>
    <w:rPr>
      <w:rFonts w:ascii="Arial" w:hAnsi="Arial"/>
      <w:kern w:val="2"/>
    </w:rPr>
  </w:style>
  <w:style w:type="character" w:customStyle="1" w:styleId="BodyTextChar">
    <w:name w:val="BodyText Char"/>
    <w:basedOn w:val="DefaultParagraphFont"/>
    <w:link w:val="BodyText"/>
    <w:rsid w:val="00F459C5"/>
    <w:rPr>
      <w:rFonts w:ascii="Arial" w:hAnsi="Arial"/>
      <w:color w:val="000000" w:themeColor="text1"/>
      <w:kern w:val="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9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9C5"/>
    <w:rPr>
      <w:color w:val="000000" w:themeColor="text1"/>
      <w:szCs w:val="20"/>
    </w:rPr>
  </w:style>
  <w:style w:type="table" w:styleId="TableGrid">
    <w:name w:val="Table Grid"/>
    <w:basedOn w:val="TableNormal"/>
    <w:uiPriority w:val="39"/>
    <w:rsid w:val="00F459C5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F459C5"/>
    <w:rPr>
      <w:rFonts w:ascii="Arial" w:hAnsi="Arial"/>
      <w:color w:val="0563C1" w:themeColor="hyperlink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C5"/>
    <w:rPr>
      <w:rFonts w:ascii="Segoe UI" w:hAnsi="Segoe UI" w:cs="Segoe UI"/>
      <w:color w:val="000000" w:themeColor="text1"/>
      <w:sz w:val="18"/>
      <w:szCs w:val="18"/>
    </w:rPr>
  </w:style>
  <w:style w:type="paragraph" w:styleId="NoSpacing">
    <w:name w:val="No Spacing"/>
    <w:uiPriority w:val="1"/>
    <w:qFormat/>
    <w:rsid w:val="00DD5570"/>
    <w:pPr>
      <w:spacing w:after="0" w:line="240" w:lineRule="auto"/>
    </w:pPr>
    <w:rPr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BF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lood.ca/convalescentplasm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blood.ca/convalescentplasm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lood.ca/convalescentplasma" TargetMode="External"/><Relationship Id="rId5" Type="http://schemas.openxmlformats.org/officeDocument/2006/relationships/styles" Target="styles.xml"/><Relationship Id="rId15" Type="http://schemas.openxmlformats.org/officeDocument/2006/relationships/hyperlink" Target="http://blood.ca/convalescentplasma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blood.ca/convalescentplasm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6E1FF9AA12D40B275D549E8875FFF" ma:contentTypeVersion="13" ma:contentTypeDescription="Create a new document." ma:contentTypeScope="" ma:versionID="b656ef73276a9e3c9f76c96cc6c71fa1">
  <xsd:schema xmlns:xsd="http://www.w3.org/2001/XMLSchema" xmlns:xs="http://www.w3.org/2001/XMLSchema" xmlns:p="http://schemas.microsoft.com/office/2006/metadata/properties" xmlns:ns3="b2495778-f0f3-4656-ba1a-2444e57bf1a3" xmlns:ns4="4c5a92e2-9c65-4a19-8451-302b9a9ec38e" targetNamespace="http://schemas.microsoft.com/office/2006/metadata/properties" ma:root="true" ma:fieldsID="05d06bb105395792dbbc7a52349f57b5" ns3:_="" ns4:_="">
    <xsd:import namespace="b2495778-f0f3-4656-ba1a-2444e57bf1a3"/>
    <xsd:import namespace="4c5a92e2-9c65-4a19-8451-302b9a9ec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95778-f0f3-4656-ba1a-2444e57b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a92e2-9c65-4a19-8451-302b9a9e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4491B-5B4A-4244-8A75-3D6FC2ADF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4131A-5183-40FA-AB9C-8E367445F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495778-f0f3-4656-ba1a-2444e57bf1a3"/>
    <ds:schemaRef ds:uri="4c5a92e2-9c65-4a19-8451-302b9a9ec3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8852D1-FA0D-4525-9C58-20AD5598B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95778-f0f3-4656-ba1a-2444e57bf1a3"/>
    <ds:schemaRef ds:uri="4c5a92e2-9c65-4a19-8451-302b9a9e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Sosa</dc:creator>
  <cp:keywords/>
  <dc:description/>
  <cp:lastModifiedBy>Monique Sosa</cp:lastModifiedBy>
  <cp:revision>5</cp:revision>
  <dcterms:created xsi:type="dcterms:W3CDTF">2020-06-18T20:43:00Z</dcterms:created>
  <dcterms:modified xsi:type="dcterms:W3CDTF">2020-06-18T20:56:00Z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0x0101001F86E1FF9AA12D40B275D549E8875FFF</vt:lpwstr>
  </property>
</Properties>
</file>